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28" w:rsidRDefault="007E772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Религиозная организация – духовная образовательная организация высшего образования </w:t>
      </w:r>
    </w:p>
    <w:p w:rsidR="000D4328" w:rsidRDefault="007E7729">
      <w:pPr>
        <w:spacing w:after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«Пензенская духовная семинария Пензенской Епархии Русской Православной Церкви»</w:t>
      </w:r>
    </w:p>
    <w:p w:rsidR="000D4328" w:rsidRDefault="000D4328">
      <w:pPr>
        <w:spacing w:after="0"/>
        <w:jc w:val="center"/>
        <w:rPr>
          <w:rFonts w:ascii="Georgia" w:eastAsia="Georgia" w:hAnsi="Georgia" w:cs="Georgia"/>
          <w:b/>
          <w:bCs/>
          <w:sz w:val="26"/>
          <w:szCs w:val="26"/>
        </w:rPr>
      </w:pPr>
    </w:p>
    <w:p w:rsidR="000D4328" w:rsidRDefault="007E7729">
      <w:pPr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Информационное письмо</w:t>
      </w:r>
      <w:r>
        <w:rPr>
          <w:sz w:val="26"/>
          <w:szCs w:val="26"/>
        </w:rPr>
        <w:t xml:space="preserve"> </w:t>
      </w:r>
    </w:p>
    <w:p w:rsidR="000D4328" w:rsidRDefault="007E772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</w:p>
    <w:p w:rsidR="000D4328" w:rsidRDefault="001234A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7E7729" w:rsidRPr="003B2745">
        <w:rPr>
          <w:sz w:val="26"/>
          <w:szCs w:val="26"/>
        </w:rPr>
        <w:t xml:space="preserve"> </w:t>
      </w:r>
      <w:r w:rsidR="00EC1B98">
        <w:rPr>
          <w:sz w:val="26"/>
          <w:szCs w:val="26"/>
        </w:rPr>
        <w:t>Всероссийской</w:t>
      </w:r>
      <w:r w:rsidR="007E7729">
        <w:rPr>
          <w:sz w:val="26"/>
          <w:szCs w:val="26"/>
        </w:rPr>
        <w:t xml:space="preserve"> студенческой научно-богословской конференции </w:t>
      </w:r>
    </w:p>
    <w:p w:rsidR="000D4328" w:rsidRDefault="007E772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«Христианство и мир»</w:t>
      </w:r>
    </w:p>
    <w:p w:rsidR="000D4328" w:rsidRDefault="000D4328">
      <w:pPr>
        <w:spacing w:after="0"/>
        <w:jc w:val="center"/>
        <w:rPr>
          <w:rFonts w:ascii="Georgia" w:eastAsia="Georgia" w:hAnsi="Georgia" w:cs="Georgia"/>
          <w:b/>
          <w:bCs/>
          <w:sz w:val="26"/>
          <w:szCs w:val="26"/>
        </w:rPr>
      </w:pP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 w:rsidRPr="00824BAC">
        <w:rPr>
          <w:b/>
          <w:bCs/>
          <w:color w:val="auto"/>
          <w:sz w:val="26"/>
          <w:szCs w:val="26"/>
        </w:rPr>
        <w:t>18-19 апреля 201</w:t>
      </w:r>
      <w:r w:rsidR="00824BAC">
        <w:rPr>
          <w:b/>
          <w:bCs/>
          <w:color w:val="auto"/>
          <w:sz w:val="26"/>
          <w:szCs w:val="26"/>
        </w:rPr>
        <w:t>9</w:t>
      </w:r>
      <w:r w:rsidRPr="00824BAC">
        <w:rPr>
          <w:b/>
          <w:bCs/>
          <w:color w:val="auto"/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Религиозная организация – духовная образовательная организация высшего образования «Пензенская духовная семинария Пензенской Епархии Русской Православной Церкви» проводит </w:t>
      </w:r>
      <w:r w:rsidR="001234A4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</w:t>
      </w:r>
      <w:r w:rsidR="00EC1B98">
        <w:rPr>
          <w:sz w:val="26"/>
          <w:szCs w:val="26"/>
        </w:rPr>
        <w:t xml:space="preserve">Всероссийскую </w:t>
      </w:r>
      <w:r>
        <w:rPr>
          <w:sz w:val="26"/>
          <w:szCs w:val="26"/>
        </w:rPr>
        <w:t>студенческую научно-богословскую конференцию «Христианство и мир».</w:t>
      </w:r>
    </w:p>
    <w:p w:rsidR="000D4328" w:rsidRDefault="000D4328">
      <w:pPr>
        <w:spacing w:after="0"/>
        <w:ind w:firstLine="709"/>
        <w:jc w:val="both"/>
        <w:rPr>
          <w:sz w:val="26"/>
          <w:szCs w:val="26"/>
        </w:rPr>
      </w:pP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Цели конференции:</w:t>
      </w:r>
      <w:r>
        <w:rPr>
          <w:sz w:val="26"/>
          <w:szCs w:val="26"/>
        </w:rPr>
        <w:t xml:space="preserve"> </w:t>
      </w:r>
      <w:r w:rsidRPr="00824BAC">
        <w:rPr>
          <w:color w:val="auto"/>
          <w:sz w:val="26"/>
          <w:szCs w:val="26"/>
        </w:rPr>
        <w:t>определение путей воспитания христианина в современных условиях; выявление актуальных направлений совместной образовательно-воспитательной и научной деятельности Церкви и государства.</w:t>
      </w:r>
      <w:r w:rsidRPr="001234A4">
        <w:rPr>
          <w:color w:val="FF0000"/>
          <w:sz w:val="26"/>
          <w:szCs w:val="26"/>
        </w:rPr>
        <w:t xml:space="preserve"> </w:t>
      </w:r>
    </w:p>
    <w:p w:rsidR="000D4328" w:rsidRDefault="000D4328">
      <w:pPr>
        <w:spacing w:after="0"/>
        <w:ind w:firstLine="709"/>
        <w:jc w:val="both"/>
        <w:rPr>
          <w:rFonts w:ascii="Georgia" w:eastAsia="Georgia" w:hAnsi="Georgia" w:cs="Georgia"/>
          <w:sz w:val="26"/>
          <w:szCs w:val="26"/>
        </w:rPr>
      </w:pP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Тематика конференции</w:t>
      </w:r>
      <w:r>
        <w:rPr>
          <w:sz w:val="26"/>
          <w:szCs w:val="26"/>
        </w:rPr>
        <w:t>: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Проблемы христианской антропологии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Вопросы востоковедения и </w:t>
      </w:r>
      <w:proofErr w:type="spellStart"/>
      <w:r>
        <w:rPr>
          <w:rFonts w:ascii="Georgia" w:hAnsi="Georgia"/>
          <w:sz w:val="26"/>
          <w:szCs w:val="26"/>
        </w:rPr>
        <w:t>исламоведения</w:t>
      </w:r>
      <w:proofErr w:type="spellEnd"/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История Церкви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История Русской Православной Церкви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Христианские основы воспитания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История христианской педагогики (имена, учения, школы)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Христианское образование и наука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Христианство и современное образование в мире 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Христианизация  Руси и русская образованность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Педагогика русской религиозной мысли 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Христианская психология: опыт, проблемы, перспективы 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Высшее духовное (христианское) образование в России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Христианская образованность и культура</w:t>
      </w:r>
    </w:p>
    <w:p w:rsidR="000D4328" w:rsidRDefault="007E7729">
      <w:pPr>
        <w:pStyle w:val="a6"/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Миссия Церкви и религии мира</w:t>
      </w:r>
    </w:p>
    <w:p w:rsidR="000D4328" w:rsidRDefault="000D4328">
      <w:pPr>
        <w:spacing w:after="0"/>
        <w:ind w:firstLine="709"/>
        <w:jc w:val="both"/>
        <w:rPr>
          <w:sz w:val="26"/>
          <w:szCs w:val="26"/>
        </w:rPr>
      </w:pP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Приглашаются аспиранты, студенты высших учебных заведений по направлению образования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 и магистратура. </w:t>
      </w: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на участие в конференции принимаются до</w:t>
      </w:r>
      <w:r w:rsidRPr="00824BAC">
        <w:rPr>
          <w:color w:val="auto"/>
          <w:sz w:val="26"/>
          <w:szCs w:val="26"/>
        </w:rPr>
        <w:t xml:space="preserve"> </w:t>
      </w:r>
      <w:r w:rsidR="00824BAC" w:rsidRPr="00824BAC">
        <w:rPr>
          <w:b/>
          <w:bCs/>
          <w:color w:val="auto"/>
          <w:sz w:val="26"/>
          <w:szCs w:val="26"/>
        </w:rPr>
        <w:t>1 апреля 2019</w:t>
      </w:r>
      <w:r w:rsidRPr="00824BAC">
        <w:rPr>
          <w:b/>
          <w:bCs/>
          <w:color w:val="auto"/>
          <w:sz w:val="26"/>
          <w:szCs w:val="26"/>
        </w:rPr>
        <w:t xml:space="preserve">, материалы докладов – до </w:t>
      </w:r>
      <w:r w:rsidR="00824BAC" w:rsidRPr="00824BAC">
        <w:rPr>
          <w:b/>
          <w:bCs/>
          <w:color w:val="auto"/>
          <w:sz w:val="26"/>
          <w:szCs w:val="26"/>
        </w:rPr>
        <w:t>12 апреля</w:t>
      </w:r>
      <w:r w:rsidRPr="00824BAC">
        <w:rPr>
          <w:b/>
          <w:bCs/>
          <w:color w:val="auto"/>
          <w:sz w:val="26"/>
          <w:szCs w:val="26"/>
        </w:rPr>
        <w:t xml:space="preserve"> 201</w:t>
      </w:r>
      <w:r w:rsidR="00824BAC" w:rsidRPr="00824BAC">
        <w:rPr>
          <w:b/>
          <w:bCs/>
          <w:color w:val="auto"/>
          <w:sz w:val="26"/>
          <w:szCs w:val="26"/>
        </w:rPr>
        <w:t>9</w:t>
      </w:r>
      <w:r w:rsidRPr="00824BAC">
        <w:rPr>
          <w:b/>
          <w:bCs/>
          <w:color w:val="auto"/>
          <w:sz w:val="26"/>
          <w:szCs w:val="26"/>
        </w:rPr>
        <w:t xml:space="preserve"> г. </w:t>
      </w:r>
      <w:r>
        <w:rPr>
          <w:sz w:val="26"/>
          <w:szCs w:val="26"/>
        </w:rPr>
        <w:t xml:space="preserve">по электронной почте: 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 w:rsidR="003B2745">
        <w:rPr>
          <w:rStyle w:val="Hyperlink1"/>
          <w:sz w:val="26"/>
          <w:szCs w:val="26"/>
          <w:lang w:val="en-US"/>
        </w:rPr>
        <w:t>sciecnce</w:t>
      </w:r>
      <w:proofErr w:type="spellEnd"/>
      <w:r w:rsidR="003B2745" w:rsidRPr="003B2745">
        <w:rPr>
          <w:rStyle w:val="Hyperlink1"/>
          <w:sz w:val="26"/>
          <w:szCs w:val="26"/>
        </w:rPr>
        <w:t>@</w:t>
      </w:r>
      <w:proofErr w:type="spellStart"/>
      <w:r w:rsidR="003B2745">
        <w:rPr>
          <w:rStyle w:val="Hyperlink1"/>
          <w:sz w:val="26"/>
          <w:szCs w:val="26"/>
          <w:lang w:val="en-US"/>
        </w:rPr>
        <w:t>seminariapenza</w:t>
      </w:r>
      <w:proofErr w:type="spellEnd"/>
      <w:r w:rsidR="006C3ABF">
        <w:rPr>
          <w:rStyle w:val="Hyperlink1"/>
          <w:sz w:val="26"/>
          <w:szCs w:val="26"/>
        </w:rPr>
        <w:t>.</w:t>
      </w:r>
      <w:proofErr w:type="spellStart"/>
      <w:r w:rsidR="003B2745">
        <w:rPr>
          <w:rStyle w:val="Hyperlink1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с пометкой «Студенческая конференция». </w:t>
      </w:r>
      <w:proofErr w:type="gramStart"/>
      <w:r>
        <w:rPr>
          <w:sz w:val="26"/>
          <w:szCs w:val="26"/>
        </w:rPr>
        <w:t xml:space="preserve">Заявка на участие в конференции должна содержать тему выступления, ФИО (полностью), ученая степень, звание, должность, место </w:t>
      </w:r>
      <w:r>
        <w:rPr>
          <w:sz w:val="26"/>
          <w:szCs w:val="26"/>
        </w:rPr>
        <w:lastRenderedPageBreak/>
        <w:t>работы, контактный телефон, адрес электронной почты, почтовый адрес).</w:t>
      </w:r>
      <w:proofErr w:type="gramEnd"/>
      <w:r>
        <w:rPr>
          <w:sz w:val="26"/>
          <w:szCs w:val="26"/>
        </w:rPr>
        <w:t xml:space="preserve"> Необходимо указать форму участия – </w:t>
      </w:r>
      <w:proofErr w:type="gramStart"/>
      <w:r>
        <w:rPr>
          <w:sz w:val="26"/>
          <w:szCs w:val="26"/>
        </w:rPr>
        <w:t>очная</w:t>
      </w:r>
      <w:proofErr w:type="gramEnd"/>
      <w:r>
        <w:rPr>
          <w:sz w:val="26"/>
          <w:szCs w:val="26"/>
        </w:rPr>
        <w:t xml:space="preserve"> или заочная.</w:t>
      </w: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Сборник материалов конференции будет размещен в </w:t>
      </w:r>
      <w:r>
        <w:rPr>
          <w:sz w:val="26"/>
          <w:szCs w:val="26"/>
          <w:shd w:val="clear" w:color="auto" w:fill="FFFFFF"/>
        </w:rPr>
        <w:t>национальной библиографической базе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данных (РИНЦ)</w:t>
      </w:r>
      <w:r>
        <w:rPr>
          <w:sz w:val="26"/>
          <w:szCs w:val="26"/>
        </w:rPr>
        <w:t>. Объем статьи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не более 8 стр.,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включая список литературы.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Рукописи большего объема принимаются по решению Редколлегии.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Более подробная информация о требованиях по оформлению прилагается.</w:t>
      </w:r>
    </w:p>
    <w:p w:rsidR="000D4328" w:rsidRDefault="007E7729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Проживание и питание за счет принимающей стороны, дорожные расходы - за счет </w:t>
      </w:r>
      <w:r w:rsidR="006C3ABF">
        <w:rPr>
          <w:sz w:val="26"/>
          <w:szCs w:val="26"/>
        </w:rPr>
        <w:t>направляющей</w:t>
      </w:r>
      <w:r>
        <w:rPr>
          <w:sz w:val="26"/>
          <w:szCs w:val="26"/>
        </w:rPr>
        <w:t xml:space="preserve"> стороны. </w:t>
      </w:r>
    </w:p>
    <w:p w:rsidR="000D4328" w:rsidRDefault="000D4328">
      <w:pPr>
        <w:spacing w:after="0"/>
        <w:jc w:val="center"/>
        <w:rPr>
          <w:rFonts w:ascii="Georgia" w:eastAsia="Georgia" w:hAnsi="Georgia" w:cs="Georgia"/>
          <w:b/>
          <w:bCs/>
          <w:sz w:val="26"/>
          <w:szCs w:val="26"/>
        </w:rPr>
      </w:pPr>
    </w:p>
    <w:p w:rsidR="000D4328" w:rsidRDefault="007E7729">
      <w:pPr>
        <w:spacing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Адрес оргкомитета:</w:t>
      </w:r>
    </w:p>
    <w:p w:rsidR="000D4328" w:rsidRDefault="007E7729">
      <w:pPr>
        <w:spacing w:after="0"/>
        <w:ind w:firstLine="709"/>
        <w:jc w:val="both"/>
      </w:pPr>
      <w:r>
        <w:rPr>
          <w:sz w:val="26"/>
          <w:szCs w:val="26"/>
        </w:rPr>
        <w:t>440023, г. Пенза, ул. Перекоп, 4. Пензенская духовная семинария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 w:rsidR="0014091C">
        <w:rPr>
          <w:rStyle w:val="Hyperlink1"/>
          <w:color w:val="auto"/>
          <w:sz w:val="26"/>
          <w:szCs w:val="26"/>
          <w:u w:val="none"/>
          <w:lang w:val="en-US"/>
        </w:rPr>
        <w:fldChar w:fldCharType="begin"/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 xml:space="preserve"> </w:instrText>
      </w:r>
      <w:r w:rsidR="0014091C">
        <w:rPr>
          <w:rStyle w:val="Hyperlink1"/>
          <w:color w:val="auto"/>
          <w:sz w:val="26"/>
          <w:szCs w:val="26"/>
          <w:u w:val="none"/>
          <w:lang w:val="en-US"/>
        </w:rPr>
        <w:instrText>HYPERLINK</w:instrText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 xml:space="preserve"> "</w:instrText>
      </w:r>
      <w:r w:rsidR="0014091C">
        <w:rPr>
          <w:rStyle w:val="Hyperlink1"/>
          <w:color w:val="auto"/>
          <w:sz w:val="26"/>
          <w:szCs w:val="26"/>
          <w:u w:val="none"/>
          <w:lang w:val="en-US"/>
        </w:rPr>
        <w:instrText>mailto</w:instrText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>:</w:instrText>
      </w:r>
      <w:r w:rsidR="0014091C" w:rsidRPr="0014091C">
        <w:rPr>
          <w:rStyle w:val="Hyperlink1"/>
          <w:color w:val="auto"/>
          <w:sz w:val="26"/>
          <w:szCs w:val="26"/>
          <w:u w:val="none"/>
          <w:lang w:val="en-US"/>
        </w:rPr>
        <w:instrText>science</w:instrText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>@</w:instrText>
      </w:r>
      <w:r w:rsidR="0014091C" w:rsidRPr="0014091C">
        <w:rPr>
          <w:rStyle w:val="Hyperlink1"/>
          <w:color w:val="auto"/>
          <w:sz w:val="26"/>
          <w:szCs w:val="26"/>
          <w:u w:val="none"/>
          <w:lang w:val="en-US"/>
        </w:rPr>
        <w:instrText>seminariapenza</w:instrText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>.</w:instrText>
      </w:r>
      <w:r w:rsidR="0014091C" w:rsidRPr="0014091C">
        <w:rPr>
          <w:rStyle w:val="Hyperlink1"/>
          <w:color w:val="auto"/>
          <w:sz w:val="26"/>
          <w:szCs w:val="26"/>
          <w:u w:val="none"/>
          <w:lang w:val="en-US"/>
        </w:rPr>
        <w:instrText>ru</w:instrText>
      </w:r>
      <w:r w:rsidR="0014091C" w:rsidRPr="0014091C">
        <w:rPr>
          <w:rStyle w:val="Hyperlink1"/>
          <w:color w:val="auto"/>
          <w:sz w:val="26"/>
          <w:szCs w:val="26"/>
          <w:u w:val="none"/>
        </w:rPr>
        <w:instrText xml:space="preserve">" </w:instrText>
      </w:r>
      <w:r w:rsidR="0014091C">
        <w:rPr>
          <w:rStyle w:val="Hyperlink1"/>
          <w:color w:val="auto"/>
          <w:sz w:val="26"/>
          <w:szCs w:val="26"/>
          <w:u w:val="none"/>
          <w:lang w:val="en-US"/>
        </w:rPr>
        <w:fldChar w:fldCharType="separate"/>
      </w:r>
      <w:r w:rsidR="0014091C" w:rsidRPr="0014091C">
        <w:rPr>
          <w:rStyle w:val="a3"/>
          <w:sz w:val="26"/>
          <w:szCs w:val="26"/>
          <w:u w:val="none"/>
          <w:lang w:val="en-US"/>
        </w:rPr>
        <w:t>science</w:t>
      </w:r>
      <w:r w:rsidR="0014091C" w:rsidRPr="0014091C">
        <w:rPr>
          <w:rStyle w:val="a3"/>
          <w:sz w:val="26"/>
          <w:szCs w:val="26"/>
          <w:u w:val="none"/>
        </w:rPr>
        <w:t>@</w:t>
      </w:r>
      <w:proofErr w:type="spellStart"/>
      <w:r w:rsidR="0014091C" w:rsidRPr="0014091C">
        <w:rPr>
          <w:rStyle w:val="a3"/>
          <w:sz w:val="26"/>
          <w:szCs w:val="26"/>
          <w:u w:val="none"/>
          <w:lang w:val="en-US"/>
        </w:rPr>
        <w:t>seminariapenza</w:t>
      </w:r>
      <w:proofErr w:type="spellEnd"/>
      <w:r w:rsidR="0014091C" w:rsidRPr="0014091C">
        <w:rPr>
          <w:rStyle w:val="a3"/>
          <w:sz w:val="26"/>
          <w:szCs w:val="26"/>
          <w:u w:val="none"/>
        </w:rPr>
        <w:t>.</w:t>
      </w:r>
      <w:proofErr w:type="spellStart"/>
      <w:r w:rsidR="0014091C" w:rsidRPr="0014091C">
        <w:rPr>
          <w:rStyle w:val="a3"/>
          <w:sz w:val="26"/>
          <w:szCs w:val="26"/>
          <w:u w:val="none"/>
          <w:lang w:val="en-US"/>
        </w:rPr>
        <w:t>ru</w:t>
      </w:r>
      <w:proofErr w:type="spellEnd"/>
      <w:r w:rsidR="0014091C">
        <w:rPr>
          <w:rStyle w:val="Hyperlink1"/>
          <w:color w:val="auto"/>
          <w:sz w:val="26"/>
          <w:szCs w:val="26"/>
          <w:u w:val="none"/>
          <w:lang w:val="en-US"/>
        </w:rPr>
        <w:fldChar w:fldCharType="end"/>
      </w:r>
      <w:r w:rsidR="0014091C">
        <w:rPr>
          <w:rStyle w:val="Hyperlink1"/>
          <w:color w:val="auto"/>
          <w:sz w:val="26"/>
          <w:szCs w:val="26"/>
          <w:u w:val="none"/>
        </w:rPr>
        <w:t xml:space="preserve"> </w:t>
      </w:r>
      <w:r w:rsidR="003B2745" w:rsidRPr="0014091C">
        <w:rPr>
          <w:rStyle w:val="Hyperlink1"/>
          <w:sz w:val="26"/>
          <w:szCs w:val="26"/>
          <w:u w:val="none"/>
        </w:rPr>
        <w:t>.</w:t>
      </w:r>
      <w:r>
        <w:rPr>
          <w:sz w:val="26"/>
          <w:szCs w:val="26"/>
        </w:rPr>
        <w:t xml:space="preserve">  Председатель оргкомитета – </w:t>
      </w:r>
      <w:proofErr w:type="spellStart"/>
      <w:r>
        <w:rPr>
          <w:sz w:val="26"/>
          <w:szCs w:val="26"/>
        </w:rPr>
        <w:t>Высокопреосвященнейший</w:t>
      </w:r>
      <w:proofErr w:type="spellEnd"/>
      <w:r>
        <w:rPr>
          <w:sz w:val="26"/>
          <w:szCs w:val="26"/>
        </w:rPr>
        <w:t xml:space="preserve"> Серафим, митрополит Пензенский и </w:t>
      </w:r>
      <w:proofErr w:type="spellStart"/>
      <w:r>
        <w:rPr>
          <w:sz w:val="26"/>
          <w:szCs w:val="26"/>
        </w:rPr>
        <w:t>Нижнеломовский</w:t>
      </w:r>
      <w:proofErr w:type="spellEnd"/>
      <w:r>
        <w:rPr>
          <w:sz w:val="26"/>
          <w:szCs w:val="26"/>
        </w:rPr>
        <w:t>, ректор Пензенской духовной семинарии;</w:t>
      </w:r>
      <w:r w:rsidR="003B2745" w:rsidRPr="003B2745">
        <w:rPr>
          <w:sz w:val="26"/>
          <w:szCs w:val="26"/>
        </w:rPr>
        <w:t xml:space="preserve"> </w:t>
      </w:r>
      <w:r w:rsidR="003B2745" w:rsidRPr="00824BAC">
        <w:rPr>
          <w:color w:val="auto"/>
          <w:sz w:val="26"/>
          <w:szCs w:val="26"/>
        </w:rPr>
        <w:t>сопредседател</w:t>
      </w:r>
      <w:r w:rsidR="00824BAC" w:rsidRPr="00824BAC">
        <w:rPr>
          <w:color w:val="auto"/>
          <w:sz w:val="26"/>
          <w:szCs w:val="26"/>
        </w:rPr>
        <w:t>ь</w:t>
      </w:r>
      <w:r w:rsidR="003B2745" w:rsidRPr="00824BAC">
        <w:rPr>
          <w:color w:val="auto"/>
          <w:sz w:val="26"/>
          <w:szCs w:val="26"/>
        </w:rPr>
        <w:t xml:space="preserve"> – </w:t>
      </w:r>
      <w:proofErr w:type="spellStart"/>
      <w:r w:rsidR="00824BAC" w:rsidRPr="00824BAC">
        <w:rPr>
          <w:color w:val="auto"/>
          <w:sz w:val="26"/>
          <w:szCs w:val="26"/>
        </w:rPr>
        <w:t>Рупова</w:t>
      </w:r>
      <w:proofErr w:type="spellEnd"/>
      <w:r w:rsidR="00824BAC" w:rsidRPr="00824BAC">
        <w:rPr>
          <w:color w:val="auto"/>
          <w:sz w:val="26"/>
          <w:szCs w:val="26"/>
        </w:rPr>
        <w:t xml:space="preserve"> Розалия Моисеевна, доктор философских наук, доцент кафедры Теологии РГСУ</w:t>
      </w:r>
      <w:r w:rsidR="003B2745" w:rsidRPr="003B2745">
        <w:rPr>
          <w:sz w:val="26"/>
          <w:szCs w:val="26"/>
        </w:rPr>
        <w:t>;</w:t>
      </w:r>
      <w:r>
        <w:rPr>
          <w:sz w:val="26"/>
          <w:szCs w:val="26"/>
        </w:rPr>
        <w:t xml:space="preserve"> ответственны</w:t>
      </w:r>
      <w:r w:rsidR="003B2745">
        <w:rPr>
          <w:sz w:val="26"/>
          <w:szCs w:val="26"/>
        </w:rPr>
        <w:t>е</w:t>
      </w:r>
      <w:r>
        <w:rPr>
          <w:sz w:val="26"/>
          <w:szCs w:val="26"/>
        </w:rPr>
        <w:t xml:space="preserve"> секретар</w:t>
      </w:r>
      <w:r w:rsidR="003B2745">
        <w:rPr>
          <w:sz w:val="26"/>
          <w:szCs w:val="26"/>
        </w:rPr>
        <w:t>и</w:t>
      </w:r>
      <w:r>
        <w:rPr>
          <w:sz w:val="26"/>
          <w:szCs w:val="26"/>
        </w:rPr>
        <w:t xml:space="preserve"> – иеромонах </w:t>
      </w:r>
      <w:proofErr w:type="spellStart"/>
      <w:r>
        <w:rPr>
          <w:sz w:val="26"/>
          <w:szCs w:val="26"/>
        </w:rPr>
        <w:t>Фаддей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Голосных</w:t>
      </w:r>
      <w:proofErr w:type="spellEnd"/>
      <w:r>
        <w:rPr>
          <w:sz w:val="26"/>
          <w:szCs w:val="26"/>
        </w:rPr>
        <w:t xml:space="preserve">), старший преподаватель кафедры </w:t>
      </w:r>
      <w:proofErr w:type="spellStart"/>
      <w:r>
        <w:rPr>
          <w:sz w:val="26"/>
          <w:szCs w:val="26"/>
        </w:rPr>
        <w:t>библеистики</w:t>
      </w:r>
      <w:proofErr w:type="spellEnd"/>
      <w:r>
        <w:rPr>
          <w:sz w:val="26"/>
          <w:szCs w:val="26"/>
        </w:rPr>
        <w:t xml:space="preserve"> и</w:t>
      </w:r>
      <w:r w:rsidR="003B2745">
        <w:rPr>
          <w:sz w:val="26"/>
          <w:szCs w:val="26"/>
        </w:rPr>
        <w:t xml:space="preserve"> богословия тел.  8 (904) 263-06-87</w:t>
      </w:r>
      <w:r w:rsidR="003B2745" w:rsidRPr="003B2745">
        <w:rPr>
          <w:sz w:val="26"/>
          <w:szCs w:val="26"/>
        </w:rPr>
        <w:t xml:space="preserve">; </w:t>
      </w:r>
      <w:r w:rsidR="003B2745">
        <w:rPr>
          <w:sz w:val="26"/>
          <w:szCs w:val="26"/>
        </w:rPr>
        <w:t xml:space="preserve">Аввакумов Дмитрий Сергеевич </w:t>
      </w:r>
      <w:r>
        <w:rPr>
          <w:sz w:val="26"/>
          <w:szCs w:val="26"/>
        </w:rPr>
        <w:t xml:space="preserve"> </w:t>
      </w:r>
      <w:r w:rsidR="003B2745">
        <w:rPr>
          <w:sz w:val="26"/>
          <w:szCs w:val="26"/>
        </w:rPr>
        <w:t>тел. 8 (927) 094-64-62.</w:t>
      </w:r>
      <w:r>
        <w:rPr>
          <w:rFonts w:ascii="Arial Unicode MS" w:eastAsia="Arial Unicode MS" w:hAnsi="Arial Unicode MS" w:cs="Arial Unicode MS"/>
          <w:sz w:val="26"/>
          <w:szCs w:val="26"/>
        </w:rPr>
        <w:br w:type="page"/>
      </w:r>
    </w:p>
    <w:p w:rsidR="000D4328" w:rsidRDefault="007E7729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Образец оформления заявки</w:t>
      </w:r>
    </w:p>
    <w:p w:rsidR="000D4328" w:rsidRDefault="000D4328">
      <w:pPr>
        <w:spacing w:line="240" w:lineRule="auto"/>
        <w:jc w:val="center"/>
        <w:rPr>
          <w:rFonts w:ascii="Georgia" w:eastAsia="Georgia" w:hAnsi="Georgia" w:cs="Georgia"/>
          <w:b/>
          <w:bCs/>
          <w:sz w:val="26"/>
          <w:szCs w:val="26"/>
        </w:rPr>
      </w:pPr>
    </w:p>
    <w:p w:rsidR="000D4328" w:rsidRDefault="007E772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Заявка на участие в</w:t>
      </w:r>
      <w:r w:rsidR="00EC1B98">
        <w:rPr>
          <w:sz w:val="26"/>
          <w:szCs w:val="26"/>
        </w:rPr>
        <w:t xml:space="preserve"> </w:t>
      </w:r>
      <w:r w:rsidR="00824BAC">
        <w:rPr>
          <w:sz w:val="26"/>
          <w:szCs w:val="26"/>
          <w:lang w:val="en-US"/>
        </w:rPr>
        <w:t>IV</w:t>
      </w:r>
      <w:r w:rsidRPr="003B2745">
        <w:rPr>
          <w:sz w:val="26"/>
          <w:szCs w:val="26"/>
        </w:rPr>
        <w:t xml:space="preserve"> </w:t>
      </w:r>
      <w:r w:rsidR="00EC1B98">
        <w:rPr>
          <w:sz w:val="26"/>
          <w:szCs w:val="26"/>
        </w:rPr>
        <w:t xml:space="preserve">Всероссийской </w:t>
      </w:r>
      <w:r>
        <w:rPr>
          <w:sz w:val="26"/>
          <w:szCs w:val="26"/>
        </w:rPr>
        <w:t xml:space="preserve">студенческой научно-богословской конференции </w:t>
      </w:r>
    </w:p>
    <w:p w:rsidR="000D4328" w:rsidRDefault="007E772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«Христианство и мир», </w:t>
      </w:r>
    </w:p>
    <w:p w:rsidR="000D4328" w:rsidRDefault="007E772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 Пенза,  Россия.</w:t>
      </w:r>
    </w:p>
    <w:p w:rsidR="000D4328" w:rsidRDefault="007E772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18-19 апреля  201</w:t>
      </w:r>
      <w:r w:rsidR="00824BAC">
        <w:rPr>
          <w:sz w:val="26"/>
          <w:szCs w:val="26"/>
          <w:lang w:val="en-US"/>
        </w:rPr>
        <w:t>9</w:t>
      </w:r>
      <w:r>
        <w:rPr>
          <w:sz w:val="26"/>
          <w:szCs w:val="26"/>
        </w:rPr>
        <w:t xml:space="preserve"> г. </w:t>
      </w:r>
    </w:p>
    <w:p w:rsidR="000D4328" w:rsidRDefault="000D4328">
      <w:pPr>
        <w:spacing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:rsidR="000D4328" w:rsidRDefault="000D4328">
      <w:pPr>
        <w:spacing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tbl>
      <w:tblPr>
        <w:tblStyle w:val="TableNormal"/>
        <w:tblW w:w="1042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0"/>
        <w:gridCol w:w="5350"/>
      </w:tblGrid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Представляемая организация, город, страна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Должность, ученая степень, ученое звание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Почтовый адрес (с указанием индекса)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Pr="00824BAC" w:rsidRDefault="00824BAC" w:rsidP="00824BAC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Мобильный телефон</w:t>
            </w:r>
            <w:bookmarkStart w:id="0" w:name="_GoBack"/>
            <w:bookmarkEnd w:id="0"/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Форма участия (очная, заочная)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  <w:tr w:rsidR="000D4328">
        <w:trPr>
          <w:trHeight w:val="2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7E772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Необходимость проживания в гостинице (да, нет)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328" w:rsidRDefault="000D4328"/>
        </w:tc>
      </w:tr>
    </w:tbl>
    <w:p w:rsidR="000D4328" w:rsidRDefault="000D4328">
      <w:pPr>
        <w:widowControl w:val="0"/>
        <w:spacing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:rsidR="000D4328" w:rsidRDefault="000D4328">
      <w:pPr>
        <w:spacing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:rsidR="000D4328" w:rsidRDefault="007E7729">
      <w:pPr>
        <w:spacing w:line="240" w:lineRule="auto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Статья оформляется следующим образом: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УДК;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Ф.И.О. автора/авторов (на русском и английском языках);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Ученая степень, ученое звание (на русском и английском языках);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Должность (на русском и английском языках);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Место работы – полное название организации в именительном падеже, город, страна (на русском и английском языках);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Почтовый адрес автора/авторов с индексом (на русском языке) 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Адрес электронной почты для каждого автора;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 xml:space="preserve">Название статьи заглавными буквами (на русском и английском языках); 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Аннотация статьи (на русском и английском языках); 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Ключевые слова и словосочетания (на русском и английском языках)</w:t>
      </w:r>
      <w:proofErr w:type="gramStart"/>
      <w:r>
        <w:rPr>
          <w:rFonts w:ascii="Georgia" w:hAnsi="Georgia"/>
          <w:sz w:val="26"/>
          <w:szCs w:val="26"/>
        </w:rPr>
        <w:t xml:space="preserve"> ;</w:t>
      </w:r>
      <w:proofErr w:type="gramEnd"/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Те</w:t>
      </w:r>
      <w:proofErr w:type="gramStart"/>
      <w:r>
        <w:rPr>
          <w:rFonts w:ascii="Georgia" w:hAnsi="Georgia"/>
          <w:sz w:val="26"/>
          <w:szCs w:val="26"/>
        </w:rPr>
        <w:t>кст ст</w:t>
      </w:r>
      <w:proofErr w:type="gramEnd"/>
      <w:r>
        <w:rPr>
          <w:rFonts w:ascii="Georgia" w:hAnsi="Georgia"/>
          <w:sz w:val="26"/>
          <w:szCs w:val="26"/>
        </w:rPr>
        <w:t>атьи;</w:t>
      </w:r>
    </w:p>
    <w:p w:rsidR="000D4328" w:rsidRDefault="007E7729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Список литературы (в алфавитном порядке).</w:t>
      </w:r>
    </w:p>
    <w:p w:rsidR="000D4328" w:rsidRDefault="000D4328">
      <w:pPr>
        <w:spacing w:after="0" w:line="240" w:lineRule="auto"/>
        <w:ind w:left="1428"/>
        <w:jc w:val="both"/>
        <w:rPr>
          <w:rFonts w:ascii="Georgia" w:eastAsia="Georgia" w:hAnsi="Georgia" w:cs="Georgia"/>
          <w:sz w:val="26"/>
          <w:szCs w:val="26"/>
        </w:rPr>
      </w:pPr>
    </w:p>
    <w:p w:rsidR="000D4328" w:rsidRDefault="007E7729">
      <w:pPr>
        <w:tabs>
          <w:tab w:val="left" w:pos="1080"/>
        </w:tabs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тексте отсылки оформляются в квадратных скобках. Например: [4, с. 250], [7, с. 54].</w:t>
      </w:r>
    </w:p>
    <w:p w:rsidR="000D4328" w:rsidRDefault="000D4328">
      <w:pPr>
        <w:tabs>
          <w:tab w:val="left" w:pos="1080"/>
        </w:tabs>
        <w:spacing w:line="240" w:lineRule="auto"/>
        <w:ind w:firstLine="720"/>
        <w:jc w:val="both"/>
        <w:rPr>
          <w:rFonts w:ascii="Georgia" w:eastAsia="Georgia" w:hAnsi="Georgia" w:cs="Georgia"/>
          <w:b/>
          <w:bCs/>
          <w:sz w:val="26"/>
          <w:szCs w:val="26"/>
        </w:rPr>
      </w:pPr>
    </w:p>
    <w:p w:rsidR="000D4328" w:rsidRDefault="007E7729">
      <w:pPr>
        <w:tabs>
          <w:tab w:val="left" w:pos="1080"/>
        </w:tabs>
        <w:spacing w:line="240" w:lineRule="auto"/>
        <w:ind w:firstLine="720"/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Образцы оформления работ в списке литературы:</w:t>
      </w:r>
    </w:p>
    <w:p w:rsidR="000D4328" w:rsidRDefault="007E7729">
      <w:pPr>
        <w:spacing w:line="240" w:lineRule="auto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Статьи:</w:t>
      </w:r>
      <w:r>
        <w:rPr>
          <w:sz w:val="26"/>
          <w:szCs w:val="26"/>
        </w:rPr>
        <w:t xml:space="preserve"> Игнатов В.И. Обучение грамоте в Древней Руси // Педагогика. – 2003. – № 3. – С. 78-88</w:t>
      </w:r>
      <w:r>
        <w:rPr>
          <w:b/>
          <w:bCs/>
          <w:sz w:val="26"/>
          <w:szCs w:val="26"/>
        </w:rPr>
        <w:t>.</w:t>
      </w:r>
    </w:p>
    <w:p w:rsidR="000D4328" w:rsidRDefault="007E7729">
      <w:pPr>
        <w:spacing w:line="240" w:lineRule="auto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Монографии:</w:t>
      </w:r>
      <w:r>
        <w:rPr>
          <w:sz w:val="26"/>
          <w:szCs w:val="26"/>
        </w:rPr>
        <w:t xml:space="preserve"> Маслов И.И. Педагогика В.В. Розанова. – М., Л.: Изд-во АН СССР, 1973. – 256 с.</w:t>
      </w:r>
    </w:p>
    <w:p w:rsidR="000D4328" w:rsidRDefault="007E7729">
      <w:pPr>
        <w:spacing w:line="240" w:lineRule="auto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Авторефераты: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Зимняков</w:t>
      </w:r>
      <w:proofErr w:type="spellEnd"/>
      <w:r>
        <w:rPr>
          <w:sz w:val="26"/>
          <w:szCs w:val="26"/>
        </w:rPr>
        <w:t xml:space="preserve"> А.М. Русские философско-педагогические учения XVIII-XX веков: </w:t>
      </w:r>
      <w:proofErr w:type="spellStart"/>
      <w:r>
        <w:rPr>
          <w:sz w:val="26"/>
          <w:szCs w:val="26"/>
        </w:rPr>
        <w:t>Автореф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дис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докт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наук. – Волгоград: ВГУ, 2000.-  35 с</w:t>
      </w:r>
      <w:proofErr w:type="gramStart"/>
      <w:r>
        <w:rPr>
          <w:sz w:val="26"/>
          <w:szCs w:val="26"/>
        </w:rPr>
        <w:t>..</w:t>
      </w:r>
      <w:proofErr w:type="gramEnd"/>
    </w:p>
    <w:p w:rsidR="000D4328" w:rsidRDefault="007E7729">
      <w:pPr>
        <w:spacing w:line="240" w:lineRule="auto"/>
        <w:ind w:firstLine="720"/>
        <w:jc w:val="both"/>
        <w:rPr>
          <w:i/>
          <w:iCs/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</w:rPr>
        <w:t>Материалы конференций: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Вольнов</w:t>
      </w:r>
      <w:proofErr w:type="spellEnd"/>
      <w:r>
        <w:rPr>
          <w:sz w:val="26"/>
          <w:szCs w:val="26"/>
        </w:rPr>
        <w:t xml:space="preserve"> И.В.  Христианство и мир // Христианство и мир: материалы </w:t>
      </w:r>
      <w:r>
        <w:rPr>
          <w:sz w:val="26"/>
          <w:szCs w:val="26"/>
          <w:lang w:val="en-US"/>
        </w:rPr>
        <w:t>I</w:t>
      </w:r>
      <w:r w:rsidR="00824BAC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="00EC1B98">
        <w:rPr>
          <w:sz w:val="26"/>
          <w:szCs w:val="26"/>
        </w:rPr>
        <w:t xml:space="preserve">Всероссийской </w:t>
      </w:r>
      <w:r>
        <w:rPr>
          <w:sz w:val="26"/>
          <w:szCs w:val="26"/>
        </w:rPr>
        <w:t>студенческой конференции (Пенза, 10-14 апреля 2015 г.). – Пенза: Пензенская духовная семинария, 2015. – С. 67-68.</w:t>
      </w:r>
    </w:p>
    <w:p w:rsidR="000D4328" w:rsidRDefault="007E7729">
      <w:pPr>
        <w:spacing w:line="240" w:lineRule="auto"/>
        <w:ind w:firstLine="720"/>
        <w:jc w:val="both"/>
        <w:rPr>
          <w:color w:val="111111"/>
          <w:sz w:val="26"/>
          <w:szCs w:val="26"/>
          <w:u w:color="111111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>Электронные ресурсы:</w:t>
      </w:r>
      <w:r>
        <w:rPr>
          <w:sz w:val="26"/>
          <w:szCs w:val="26"/>
          <w:shd w:val="clear" w:color="auto" w:fill="FFFFFF"/>
        </w:rPr>
        <w:t xml:space="preserve"> Фадеев А.В.</w:t>
      </w:r>
      <w:r>
        <w:rPr>
          <w:color w:val="111111"/>
          <w:sz w:val="26"/>
          <w:szCs w:val="26"/>
          <w:u w:color="111111"/>
          <w:shd w:val="clear" w:color="auto" w:fill="FFFFFF"/>
        </w:rPr>
        <w:t xml:space="preserve"> О просветительской деятельности сельского священника // Материалы всероссийской конференции.  – 2013. – № 9 [Электронный ресурс]. URL: http://web.snauka.ru/?p=26490 (дата обращения: 22.09.2013).</w:t>
      </w:r>
    </w:p>
    <w:p w:rsidR="000D4328" w:rsidRDefault="007E7729">
      <w:pPr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необходимо печатать в текстовом редакторе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, формате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шрифтом 14 пт. (</w:t>
      </w:r>
      <w:r>
        <w:rPr>
          <w:sz w:val="26"/>
          <w:szCs w:val="26"/>
          <w:lang w:val="en-US"/>
        </w:rPr>
        <w:t>Times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>
        <w:rPr>
          <w:sz w:val="26"/>
          <w:szCs w:val="26"/>
        </w:rPr>
        <w:t>), межстрочный интервал – 1,5; все поля по 2,5 см.; отступ первой строки абзаца – 1,25 см.; выравнивание текста по ширине; нумерация страниц не ведется.. Статья должна подаваться в виде файла формата *.</w:t>
      </w:r>
      <w:proofErr w:type="spellStart"/>
      <w:r>
        <w:rPr>
          <w:sz w:val="26"/>
          <w:szCs w:val="26"/>
        </w:rPr>
        <w:t>doc</w:t>
      </w:r>
      <w:proofErr w:type="spellEnd"/>
      <w:r>
        <w:rPr>
          <w:sz w:val="26"/>
          <w:szCs w:val="26"/>
        </w:rPr>
        <w:t xml:space="preserve">. Название файла должно соответствовать фамилии автора. </w:t>
      </w:r>
    </w:p>
    <w:p w:rsidR="000D4328" w:rsidRDefault="007E7729">
      <w:pPr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Оргкомитет оставляет за собой право отклонять присланные материалы, не соответствующие указанной тематике или предъявленным требованиям к оформлению. </w:t>
      </w:r>
    </w:p>
    <w:sectPr w:rsidR="000D4328">
      <w:headerReference w:type="default" r:id="rId8"/>
      <w:footerReference w:type="default" r:id="rId9"/>
      <w:pgSz w:w="11900" w:h="16840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57" w:rsidRDefault="00107F57">
      <w:pPr>
        <w:spacing w:after="0" w:line="240" w:lineRule="auto"/>
      </w:pPr>
      <w:r>
        <w:separator/>
      </w:r>
    </w:p>
  </w:endnote>
  <w:endnote w:type="continuationSeparator" w:id="0">
    <w:p w:rsidR="00107F57" w:rsidRDefault="0010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28" w:rsidRDefault="007E7729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1409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57" w:rsidRDefault="00107F57">
      <w:pPr>
        <w:spacing w:after="0" w:line="240" w:lineRule="auto"/>
      </w:pPr>
      <w:r>
        <w:separator/>
      </w:r>
    </w:p>
  </w:footnote>
  <w:footnote w:type="continuationSeparator" w:id="0">
    <w:p w:rsidR="00107F57" w:rsidRDefault="0010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28" w:rsidRDefault="000D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79"/>
    <w:multiLevelType w:val="hybridMultilevel"/>
    <w:tmpl w:val="C8E81FC0"/>
    <w:styleLink w:val="2"/>
    <w:lvl w:ilvl="0" w:tplc="75C69926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ED370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E44CC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21F88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81576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2637A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4149E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D63124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0651A">
      <w:start w:val="1"/>
      <w:numFmt w:val="bullet"/>
      <w:lvlText w:val="·"/>
      <w:lvlJc w:val="left"/>
      <w:pPr>
        <w:ind w:left="14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354085"/>
    <w:multiLevelType w:val="hybridMultilevel"/>
    <w:tmpl w:val="CB7ABC98"/>
    <w:styleLink w:val="1"/>
    <w:lvl w:ilvl="0" w:tplc="A724A61C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D27404">
      <w:start w:val="1"/>
      <w:numFmt w:val="bullet"/>
      <w:lvlText w:val="o"/>
      <w:lvlJc w:val="left"/>
      <w:pPr>
        <w:ind w:left="22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845AC">
      <w:start w:val="1"/>
      <w:numFmt w:val="bullet"/>
      <w:lvlText w:val="▪"/>
      <w:lvlJc w:val="left"/>
      <w:pPr>
        <w:ind w:left="29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EC74C">
      <w:start w:val="1"/>
      <w:numFmt w:val="bullet"/>
      <w:lvlText w:val="·"/>
      <w:lvlJc w:val="left"/>
      <w:pPr>
        <w:ind w:left="36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CF650">
      <w:start w:val="1"/>
      <w:numFmt w:val="bullet"/>
      <w:lvlText w:val="o"/>
      <w:lvlJc w:val="left"/>
      <w:pPr>
        <w:ind w:left="43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7C84">
      <w:start w:val="1"/>
      <w:numFmt w:val="bullet"/>
      <w:lvlText w:val="▪"/>
      <w:lvlJc w:val="left"/>
      <w:pPr>
        <w:ind w:left="50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CBC26">
      <w:start w:val="1"/>
      <w:numFmt w:val="bullet"/>
      <w:lvlText w:val="·"/>
      <w:lvlJc w:val="left"/>
      <w:pPr>
        <w:ind w:left="581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65932">
      <w:start w:val="1"/>
      <w:numFmt w:val="bullet"/>
      <w:lvlText w:val="o"/>
      <w:lvlJc w:val="left"/>
      <w:pPr>
        <w:ind w:left="65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9675F4">
      <w:start w:val="1"/>
      <w:numFmt w:val="bullet"/>
      <w:lvlText w:val="▪"/>
      <w:lvlJc w:val="left"/>
      <w:pPr>
        <w:ind w:left="72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36373DC"/>
    <w:multiLevelType w:val="hybridMultilevel"/>
    <w:tmpl w:val="C8E81FC0"/>
    <w:numStyleLink w:val="2"/>
  </w:abstractNum>
  <w:abstractNum w:abstractNumId="3">
    <w:nsid w:val="60F740C4"/>
    <w:multiLevelType w:val="hybridMultilevel"/>
    <w:tmpl w:val="CB7ABC98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4328"/>
    <w:rsid w:val="000B0BEA"/>
    <w:rsid w:val="000D4328"/>
    <w:rsid w:val="00107F57"/>
    <w:rsid w:val="001234A4"/>
    <w:rsid w:val="0014091C"/>
    <w:rsid w:val="00305E9C"/>
    <w:rsid w:val="003B2745"/>
    <w:rsid w:val="006C3ABF"/>
    <w:rsid w:val="007C09EC"/>
    <w:rsid w:val="007E7729"/>
    <w:rsid w:val="00824BAC"/>
    <w:rsid w:val="00AD2733"/>
    <w:rsid w:val="00B065F6"/>
    <w:rsid w:val="00C35AC9"/>
    <w:rsid w:val="00EC1362"/>
    <w:rsid w:val="00E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</w:r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color w:val="0000FF"/>
      <w:u w:val="single" w:color="0000FF"/>
    </w:r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dcterms:created xsi:type="dcterms:W3CDTF">2018-02-23T11:50:00Z</dcterms:created>
  <dcterms:modified xsi:type="dcterms:W3CDTF">2019-03-22T08:28:00Z</dcterms:modified>
</cp:coreProperties>
</file>